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04"/>
        <w:gridCol w:w="1722"/>
        <w:gridCol w:w="1449"/>
        <w:gridCol w:w="1906"/>
        <w:gridCol w:w="1576"/>
      </w:tblGrid>
      <w:tr w:rsidR="00EE5545" w:rsidRPr="00B623FA" w:rsidTr="002C6728">
        <w:trPr>
          <w:trHeight w:val="30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545" w:rsidRPr="00B623FA" w:rsidRDefault="00EE5545" w:rsidP="002C67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B623FA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I. situation des zones exposées aux inondations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545" w:rsidRPr="00B623FA" w:rsidRDefault="00EE5545" w:rsidP="002C67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545" w:rsidRPr="00B623FA" w:rsidRDefault="00EE5545" w:rsidP="002C67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545" w:rsidRPr="00B623FA" w:rsidRDefault="00EE5545" w:rsidP="002C67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</w:tr>
      <w:tr w:rsidR="00EE5545" w:rsidRPr="00B623FA" w:rsidTr="002C672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545" w:rsidRPr="00B623FA" w:rsidRDefault="00EE5545" w:rsidP="002C67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545" w:rsidRPr="00B623FA" w:rsidRDefault="00EE5545" w:rsidP="002C67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545" w:rsidRPr="00B623FA" w:rsidRDefault="00EE5545" w:rsidP="002C67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545" w:rsidRPr="00B623FA" w:rsidRDefault="00EE5545" w:rsidP="002C67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545" w:rsidRPr="00B623FA" w:rsidRDefault="00EE5545" w:rsidP="002C67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</w:tr>
      <w:tr w:rsidR="00EE5545" w:rsidRPr="00B623FA" w:rsidTr="002C6728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545" w:rsidRPr="00B623FA" w:rsidRDefault="00EE5545" w:rsidP="002C67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B623FA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Arrondissement Communal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545" w:rsidRPr="00B623FA" w:rsidRDefault="00EE5545" w:rsidP="002C67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B623FA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localité inondable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545" w:rsidRPr="00B623FA" w:rsidRDefault="00EE5545" w:rsidP="002C67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B623FA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 xml:space="preserve">village agricole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545" w:rsidRPr="00B623FA" w:rsidRDefault="00EE5545" w:rsidP="002C67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B623FA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populations exposés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545" w:rsidRPr="00B623FA" w:rsidRDefault="00EE5545" w:rsidP="002C67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B623FA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zone de recasement</w:t>
            </w:r>
          </w:p>
        </w:tc>
      </w:tr>
      <w:tr w:rsidR="00EE5545" w:rsidRPr="00B623FA" w:rsidTr="002C6728">
        <w:trPr>
          <w:trHeight w:val="11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5545" w:rsidRPr="00B623FA" w:rsidRDefault="00EE5545" w:rsidP="002C67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Niamey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5545" w:rsidRPr="00B623FA" w:rsidRDefault="00EE5545" w:rsidP="002C67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Gabagoura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,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Tondibia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, Château 1, Siege ACN1, Centre aéré,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Koara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kano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Nord,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Bobiel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quartier et école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barkalleyzé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,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Goudel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, école des aveugles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5545" w:rsidRPr="00B623FA" w:rsidRDefault="00EE5545" w:rsidP="002C67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soudouré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,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Gorou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banda</w:t>
            </w:r>
            <w:proofErr w:type="gram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,Tondibia</w:t>
            </w:r>
            <w:proofErr w:type="spellEnd"/>
            <w:proofErr w:type="gram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gorou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,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Goudel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gorou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,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soudouré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gorou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545" w:rsidRPr="00B623FA" w:rsidRDefault="00EE5545" w:rsidP="002C67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5545" w:rsidRPr="00B623FA" w:rsidRDefault="00EE5545" w:rsidP="002C67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Ecoles: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Gabagoura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I et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II</w:t>
            </w:r>
            <w:proofErr w:type="gram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,Tondibia</w:t>
            </w:r>
            <w:proofErr w:type="spellEnd"/>
            <w:proofErr w:type="gram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I, CEG 25, 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Goudel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1,2et3, Médersa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Goudel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</w:p>
        </w:tc>
      </w:tr>
      <w:tr w:rsidR="00EE5545" w:rsidRPr="00B623FA" w:rsidTr="002C6728">
        <w:trPr>
          <w:trHeight w:val="18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5545" w:rsidRPr="00B623FA" w:rsidRDefault="00EE5545" w:rsidP="002C67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bookmarkStart w:id="0" w:name="_GoBack"/>
            <w:bookmarkEnd w:id="0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Niamey II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5545" w:rsidRPr="00B623FA" w:rsidRDefault="00EE5545" w:rsidP="002C67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Boukoki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,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Banizoumbou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II, Lazaret, Nord faisceau,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Banifandou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I,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Tourakou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feraille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,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Dareslam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, Cité député,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Danzama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koara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,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koara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tégui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,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Koaramé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5545" w:rsidRPr="00B623FA" w:rsidRDefault="00EE5545" w:rsidP="002C67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Gorou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béri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, Gourou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kaina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,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Danzama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koara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5545" w:rsidRPr="00B623FA" w:rsidRDefault="00EE5545" w:rsidP="002C67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5545" w:rsidRPr="00B623FA" w:rsidRDefault="00EE5545" w:rsidP="002C67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Ecoles: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askia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,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Banizoumbou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II, Nord lazaret,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Banifandou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II,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Tourakou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I et II,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Dareslam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III, Cité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député</w:t>
            </w:r>
            <w:proofErr w:type="gram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,Danzama</w:t>
            </w:r>
            <w:proofErr w:type="spellEnd"/>
            <w:proofErr w:type="gram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koara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,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koara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tégui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,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koaramé</w:t>
            </w:r>
            <w:proofErr w:type="spellEnd"/>
          </w:p>
        </w:tc>
      </w:tr>
      <w:tr w:rsidR="00EE5545" w:rsidRPr="00B623FA" w:rsidTr="002C6728">
        <w:trPr>
          <w:trHeight w:val="1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5545" w:rsidRPr="00B623FA" w:rsidRDefault="00EE5545" w:rsidP="002C67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Niamey III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5545" w:rsidRPr="00B623FA" w:rsidRDefault="00EE5545" w:rsidP="002C67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Banifandou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II,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Poudriere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,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Sabon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gari,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Madina</w:t>
            </w:r>
            <w:proofErr w:type="gram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,Cité</w:t>
            </w:r>
            <w:proofErr w:type="spellEnd"/>
            <w:proofErr w:type="gram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caisse,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kalley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est, Cité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fayçal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5545" w:rsidRPr="00B623FA" w:rsidRDefault="00EE5545" w:rsidP="002C67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val="en-US" w:eastAsia="fr-FR"/>
              </w:rPr>
              <w:t>kongou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val="en-US" w:eastAsia="fr-FR"/>
              </w:rPr>
              <w:t xml:space="preserve">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val="en-US" w:eastAsia="fr-FR"/>
              </w:rPr>
              <w:t>gorou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val="en-US" w:eastAsia="fr-FR"/>
              </w:rPr>
              <w:t xml:space="preserve"> (7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val="en-US" w:eastAsia="fr-FR"/>
              </w:rPr>
              <w:t>hameaux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val="en-US" w:eastAsia="fr-FR"/>
              </w:rPr>
              <w:t xml:space="preserve">),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val="en-US" w:eastAsia="fr-FR"/>
              </w:rPr>
              <w:t>Gorou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val="en-US" w:eastAsia="fr-FR"/>
              </w:rPr>
              <w:t xml:space="preserve">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val="en-US" w:eastAsia="fr-FR"/>
              </w:rPr>
              <w:t>kaina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val="en-US" w:eastAsia="fr-FR"/>
              </w:rPr>
              <w:t xml:space="preserve">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val="en-US" w:eastAsia="fr-FR"/>
              </w:rPr>
              <w:t>golley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5545" w:rsidRPr="00B623FA" w:rsidRDefault="00EE5545" w:rsidP="002C67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r w:rsidRPr="00B623FA">
              <w:rPr>
                <w:rFonts w:ascii="Calibri" w:eastAsia="Times New Roman" w:hAnsi="Calibri" w:cs="Calibri"/>
                <w:color w:val="000000"/>
                <w:lang w:val="en-US"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5545" w:rsidRPr="00B623FA" w:rsidRDefault="00EE5545" w:rsidP="002C67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Ecoles </w:t>
            </w:r>
            <w:proofErr w:type="gram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: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Banifandou</w:t>
            </w:r>
            <w:proofErr w:type="spellEnd"/>
            <w:proofErr w:type="gram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II,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Poudriere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,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Sabongari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,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Ma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dina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, Cité caisse,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fr-FR"/>
              </w:rPr>
              <w:t>Kalley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est, E</w:t>
            </w:r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cole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Kongou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gorou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, </w:t>
            </w:r>
          </w:p>
        </w:tc>
      </w:tr>
      <w:tr w:rsidR="00EE5545" w:rsidRPr="00B623FA" w:rsidTr="002C6728">
        <w:trPr>
          <w:trHeight w:val="13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5545" w:rsidRPr="00B623FA" w:rsidRDefault="00EE5545" w:rsidP="002C67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Niamey IV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5545" w:rsidRPr="00B623FA" w:rsidRDefault="00EE5545" w:rsidP="002C67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Route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Filingué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garbado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, 2cv garage, Bassora, Boulevard mali béro (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Talladjé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est), Aéroport,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Talladjé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, Saga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5545" w:rsidRPr="00B623FA" w:rsidRDefault="00EE5545" w:rsidP="002C67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kongou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zarmagandey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,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Kongou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Gonga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,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bossey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bangou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, saga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gorou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I et II,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Gorou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kaina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garaydo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E5545" w:rsidRPr="00B623FA" w:rsidRDefault="00EE5545" w:rsidP="002C67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5545" w:rsidRPr="00B623FA" w:rsidRDefault="00EE5545" w:rsidP="002C6728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 w:rsidRPr="00B623FA">
              <w:rPr>
                <w:rFonts w:ascii="Calibri" w:eastAsia="Times New Roman" w:hAnsi="Calibri" w:cs="Calibri"/>
                <w:lang w:eastAsia="fr-FR"/>
              </w:rPr>
              <w:t xml:space="preserve">Ecoles Saga II, Saga 8, Jardin d'enfants, Saga 5, Saga </w:t>
            </w:r>
            <w:r>
              <w:rPr>
                <w:rFonts w:ascii="Calibri" w:eastAsia="Times New Roman" w:hAnsi="Calibri" w:cs="Calibri"/>
                <w:lang w:eastAsia="fr-FR"/>
              </w:rPr>
              <w:t xml:space="preserve">1, Saga 6, Aéroport 2, </w:t>
            </w:r>
            <w:proofErr w:type="spellStart"/>
            <w:r>
              <w:rPr>
                <w:rFonts w:ascii="Calibri" w:eastAsia="Times New Roman" w:hAnsi="Calibri" w:cs="Calibri"/>
                <w:lang w:eastAsia="fr-FR"/>
              </w:rPr>
              <w:t>Koado</w:t>
            </w:r>
            <w:proofErr w:type="spellEnd"/>
            <w:r>
              <w:rPr>
                <w:rFonts w:ascii="Calibri" w:eastAsia="Times New Roman" w:hAnsi="Calibri" w:cs="Calibri"/>
                <w:lang w:eastAsia="fr-FR"/>
              </w:rPr>
              <w:t xml:space="preserve"> 2, Ecole</w:t>
            </w:r>
            <w:r w:rsidRPr="00B623FA">
              <w:rPr>
                <w:rFonts w:ascii="Calibri" w:eastAsia="Times New Roman" w:hAnsi="Calibri" w:cs="Calibri"/>
                <w:lang w:eastAsia="fr-FR"/>
              </w:rPr>
              <w:t xml:space="preserve"> </w:t>
            </w:r>
            <w:proofErr w:type="spellStart"/>
            <w:r w:rsidRPr="00B623FA">
              <w:rPr>
                <w:rFonts w:ascii="Calibri" w:eastAsia="Times New Roman" w:hAnsi="Calibri" w:cs="Calibri"/>
                <w:lang w:eastAsia="fr-FR"/>
              </w:rPr>
              <w:t>Garbado</w:t>
            </w:r>
            <w:proofErr w:type="spellEnd"/>
            <w:r w:rsidRPr="00B623FA">
              <w:rPr>
                <w:rFonts w:ascii="Calibri" w:eastAsia="Times New Roman" w:hAnsi="Calibri" w:cs="Calibri"/>
                <w:lang w:eastAsia="fr-FR"/>
              </w:rPr>
              <w:t xml:space="preserve"> 3</w:t>
            </w:r>
          </w:p>
        </w:tc>
      </w:tr>
      <w:tr w:rsidR="00EE5545" w:rsidRPr="00B623FA" w:rsidTr="002C6728">
        <w:trPr>
          <w:trHeight w:val="30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5545" w:rsidRPr="00B623FA" w:rsidRDefault="00EE5545" w:rsidP="002C67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lastRenderedPageBreak/>
              <w:t>Niamey V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5545" w:rsidRPr="00B623FA" w:rsidRDefault="00EE5545" w:rsidP="002C67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Banga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bana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,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Kikissoye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,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Karadjé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(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banguisto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,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zarmagandey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),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Lamordé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,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séno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5545" w:rsidRPr="00B623FA" w:rsidRDefault="00EE5545" w:rsidP="002C67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Nénigoungou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,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saguia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(y compris AHA), saga gourma,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Gorou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kirey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545" w:rsidRPr="00B623FA" w:rsidRDefault="00EE5545" w:rsidP="002C67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5545" w:rsidRPr="00B623FA" w:rsidRDefault="00EE5545" w:rsidP="002C67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écoles: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Karadjé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, Banga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bana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,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Gaweye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, Pond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kennedy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,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Lamordé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,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Kirkissoye</w:t>
            </w:r>
            <w:proofErr w:type="spellEnd"/>
            <w:proofErr w:type="gram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, ,</w:t>
            </w:r>
            <w:proofErr w:type="gram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Nordiré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,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Nogaré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,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Saguia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,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Séno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,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Diamiowé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,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Kourtéré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samboro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,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Kourtéré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boubacar</w:t>
            </w:r>
            <w:proofErr w:type="spellEnd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, Saga gourma, camp </w:t>
            </w:r>
            <w:proofErr w:type="spellStart"/>
            <w:r w:rsidRPr="00B623FA">
              <w:rPr>
                <w:rFonts w:ascii="Calibri" w:eastAsia="Times New Roman" w:hAnsi="Calibri" w:cs="Calibri"/>
                <w:color w:val="000000"/>
                <w:lang w:eastAsia="fr-FR"/>
              </w:rPr>
              <w:t>saguia</w:t>
            </w:r>
            <w:proofErr w:type="spellEnd"/>
          </w:p>
        </w:tc>
      </w:tr>
    </w:tbl>
    <w:p w:rsidR="00ED658F" w:rsidRDefault="00ED658F"/>
    <w:sectPr w:rsidR="00ED65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545"/>
    <w:rsid w:val="00ED658F"/>
    <w:rsid w:val="00EE5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5545"/>
    <w:pPr>
      <w:spacing w:after="160" w:line="259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5545"/>
    <w:pPr>
      <w:spacing w:after="160" w:line="259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255</Words>
  <Characters>1407</Characters>
  <Application>Microsoft Office Word</Application>
  <DocSecurity>0</DocSecurity>
  <Lines>11</Lines>
  <Paragraphs>3</Paragraphs>
  <ScaleCrop>false</ScaleCrop>
  <Company/>
  <LinksUpToDate>false</LinksUpToDate>
  <CharactersWithSpaces>1659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2023-10-14T10:15:00Z</dcterms:created>
  <dcterms:modified xsi:type="dcterms:W3CDTF">2023-10-14T10:19:00Z</dcterms:modified>
</cp:coreProperties>
</file>